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9B" w:rsidRDefault="00F01F30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ADDD156" wp14:editId="0AB4C92E">
            <wp:simplePos x="0" y="0"/>
            <wp:positionH relativeFrom="column">
              <wp:posOffset>-448310</wp:posOffset>
            </wp:positionH>
            <wp:positionV relativeFrom="paragraph">
              <wp:posOffset>-259715</wp:posOffset>
            </wp:positionV>
            <wp:extent cx="6943725" cy="9401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1" t="15152" r="33470" b="8283"/>
                    <a:stretch/>
                  </pic:blipFill>
                  <pic:spPr bwMode="auto">
                    <a:xfrm>
                      <a:off x="0" y="0"/>
                      <a:ext cx="6943725" cy="940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DA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B63" w:rsidRDefault="00DA4B63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E6D" w:rsidRPr="000A3A9B" w:rsidRDefault="00397E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Проекта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Calibri" w:hAnsi="Times New Roman" w:cs="Times New Roman"/>
          <w:sz w:val="28"/>
          <w:szCs w:val="28"/>
        </w:rPr>
        <w:t xml:space="preserve">К участию в Проекте приглашаются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дошкольного, общего, дополнительного, профессионального образования, а также учреждения культуры, индивидуальные участники, семейные коллективы.</w:t>
      </w:r>
    </w:p>
    <w:p w:rsidR="000A3A9B" w:rsidRPr="000A3A9B" w:rsidRDefault="000A3A9B" w:rsidP="000A3A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Проекта</w:t>
      </w:r>
    </w:p>
    <w:p w:rsidR="000A3A9B" w:rsidRPr="000A3A9B" w:rsidRDefault="000A3A9B" w:rsidP="000A3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0249">
        <w:rPr>
          <w:rFonts w:ascii="Times New Roman" w:eastAsia="Calibri" w:hAnsi="Times New Roman" w:cs="Times New Roman"/>
          <w:sz w:val="28"/>
          <w:szCs w:val="28"/>
        </w:rPr>
        <w:t>5.1</w:t>
      </w:r>
      <w:r w:rsidRPr="000A3A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реализуется </w:t>
      </w:r>
      <w:r w:rsidRPr="000A3A9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C0A20">
        <w:rPr>
          <w:rFonts w:ascii="Times New Roman" w:eastAsia="Calibri" w:hAnsi="Times New Roman" w:cs="Times New Roman"/>
          <w:sz w:val="28"/>
          <w:szCs w:val="28"/>
        </w:rPr>
        <w:t>27 марта</w:t>
      </w:r>
      <w:r w:rsidRPr="000A3A9B">
        <w:rPr>
          <w:rFonts w:ascii="Times New Roman" w:eastAsia="Calibri" w:hAnsi="Times New Roman" w:cs="Times New Roman"/>
          <w:sz w:val="28"/>
          <w:szCs w:val="28"/>
        </w:rPr>
        <w:t xml:space="preserve"> по 25 мая</w:t>
      </w:r>
      <w:r w:rsidRPr="000A3A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3A9B">
        <w:rPr>
          <w:rFonts w:ascii="Times New Roman" w:eastAsia="Calibri" w:hAnsi="Times New Roman" w:cs="Times New Roman"/>
          <w:sz w:val="28"/>
          <w:szCs w:val="28"/>
        </w:rPr>
        <w:t xml:space="preserve">2018 года. </w:t>
      </w:r>
    </w:p>
    <w:p w:rsidR="000A3A9B" w:rsidRPr="000A3A9B" w:rsidRDefault="000A3A9B" w:rsidP="000A3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A9B">
        <w:rPr>
          <w:rFonts w:ascii="Times New Roman" w:eastAsia="Calibri" w:hAnsi="Times New Roman" w:cs="Times New Roman"/>
          <w:sz w:val="28"/>
          <w:szCs w:val="28"/>
        </w:rPr>
        <w:t>5.2. В рамках Проекта проводятся конкурсы: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9B">
        <w:rPr>
          <w:rFonts w:ascii="Times New Roman" w:eastAsia="Calibri" w:hAnsi="Times New Roman" w:cs="Times New Roman"/>
          <w:sz w:val="28"/>
          <w:szCs w:val="28"/>
        </w:rPr>
        <w:t>- Городской конкурс экологического комикса «Экологические катастрофы»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9B">
        <w:rPr>
          <w:rFonts w:ascii="Times New Roman" w:eastAsia="Calibri" w:hAnsi="Times New Roman" w:cs="Times New Roman"/>
          <w:sz w:val="28"/>
          <w:szCs w:val="28"/>
        </w:rPr>
        <w:t xml:space="preserve">- Городской </w:t>
      </w:r>
      <w:r w:rsidR="00D2190B">
        <w:rPr>
          <w:rFonts w:ascii="Times New Roman" w:eastAsia="Calibri" w:hAnsi="Times New Roman" w:cs="Times New Roman"/>
          <w:sz w:val="28"/>
          <w:szCs w:val="28"/>
        </w:rPr>
        <w:t>конкурс макетов</w:t>
      </w:r>
      <w:r w:rsidRPr="000A3A9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2190B">
        <w:rPr>
          <w:rFonts w:ascii="Times New Roman" w:eastAsia="Calibri" w:hAnsi="Times New Roman" w:cs="Times New Roman"/>
          <w:sz w:val="28"/>
          <w:szCs w:val="28"/>
        </w:rPr>
        <w:t>Мой зелёный уголок</w:t>
      </w:r>
      <w:r w:rsidRPr="000A3A9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9B">
        <w:rPr>
          <w:rFonts w:ascii="Times New Roman" w:eastAsia="Calibri" w:hAnsi="Times New Roman" w:cs="Times New Roman"/>
          <w:sz w:val="28"/>
          <w:szCs w:val="28"/>
        </w:rPr>
        <w:t>- Городской конкурс статей и эссе «Юннатское движение – вчера, сегодня, завтра»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A9B">
        <w:rPr>
          <w:rFonts w:ascii="Times New Roman" w:eastAsia="Calibri" w:hAnsi="Times New Roman" w:cs="Times New Roman"/>
          <w:sz w:val="28"/>
          <w:szCs w:val="28"/>
        </w:rPr>
        <w:t>- Городской конкурс декоративно – прикладного творчества «</w:t>
      </w:r>
      <w:proofErr w:type="spellStart"/>
      <w:r w:rsidRPr="000A3A9B">
        <w:rPr>
          <w:rFonts w:ascii="Times New Roman" w:eastAsia="Calibri" w:hAnsi="Times New Roman" w:cs="Times New Roman"/>
          <w:sz w:val="28"/>
          <w:szCs w:val="28"/>
        </w:rPr>
        <w:t>Трэш</w:t>
      </w:r>
      <w:proofErr w:type="spellEnd"/>
      <w:r w:rsidRPr="000A3A9B">
        <w:rPr>
          <w:rFonts w:ascii="Times New Roman" w:eastAsia="Calibri" w:hAnsi="Times New Roman" w:cs="Times New Roman"/>
          <w:sz w:val="28"/>
          <w:szCs w:val="28"/>
        </w:rPr>
        <w:t>-арт»</w:t>
      </w:r>
    </w:p>
    <w:p w:rsidR="000A3A9B" w:rsidRPr="000A3A9B" w:rsidRDefault="000A3A9B" w:rsidP="000A3A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3A9B">
        <w:rPr>
          <w:rFonts w:ascii="Times New Roman" w:eastAsia="Calibri" w:hAnsi="Times New Roman" w:cs="Times New Roman"/>
          <w:b/>
          <w:sz w:val="28"/>
          <w:szCs w:val="28"/>
        </w:rPr>
        <w:t>6. Подведение итогов и награждение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6.1.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 каждого конкурса  создается  отдельное Жюри, которое определяет победителей.</w:t>
      </w:r>
      <w:r w:rsid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Лучшие коллективы</w:t>
      </w:r>
      <w:r w:rsid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награждаются дипломами 1-й, 2-й и 3-й степени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участники конкурсов Проекта награждаются сертификатами.</w:t>
      </w:r>
    </w:p>
    <w:p w:rsidR="00F40BB3" w:rsidRPr="000A3A9B" w:rsidRDefault="00F40BB3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6.3.</w:t>
      </w:r>
      <w:r w:rsidRPr="00F4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определять количество призовых мест в каждой категории участников и номинации в зависимости от количества и качества работ.</w:t>
      </w:r>
    </w:p>
    <w:p w:rsidR="000A3A9B" w:rsidRPr="000A3A9B" w:rsidRDefault="00F40BB3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6.4</w:t>
      </w:r>
      <w:r w:rsidR="000A3A9B"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Подведение итогов Проекта состоится до 25 мая 2018 года.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42-27-51 </w:t>
      </w:r>
    </w:p>
    <w:p w:rsidR="005900F6" w:rsidRDefault="005900F6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BD341B" w:rsidRDefault="00347C81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7891440" wp14:editId="00DA9F37">
            <wp:simplePos x="0" y="0"/>
            <wp:positionH relativeFrom="column">
              <wp:posOffset>2787015</wp:posOffset>
            </wp:positionH>
            <wp:positionV relativeFrom="paragraph">
              <wp:posOffset>140335</wp:posOffset>
            </wp:positionV>
            <wp:extent cx="762000" cy="876300"/>
            <wp:effectExtent l="0" t="0" r="0" b="0"/>
            <wp:wrapTight wrapText="bothSides">
              <wp:wrapPolygon edited="0">
                <wp:start x="7020" y="0"/>
                <wp:lineTo x="2700" y="3757"/>
                <wp:lineTo x="0" y="6574"/>
                <wp:lineTo x="0" y="13617"/>
                <wp:lineTo x="1080" y="16904"/>
                <wp:lineTo x="5940" y="20191"/>
                <wp:lineTo x="7020" y="21130"/>
                <wp:lineTo x="14580" y="21130"/>
                <wp:lineTo x="20520" y="16435"/>
                <wp:lineTo x="21060" y="11270"/>
                <wp:lineTo x="21060" y="6574"/>
                <wp:lineTo x="17280" y="2817"/>
                <wp:lineTo x="13500" y="0"/>
                <wp:lineTo x="702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конкурсе экологического комикса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«Экологические катастрофы»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 положения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осуществляется не только через обучение, но и через творчество. В изобразительном творчестве имеется возможность не только отраз</w:t>
      </w:r>
      <w:r w:rsid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своё отношение к существующ</w:t>
      </w:r>
      <w:r w:rsidR="006C5962" w:rsidRPr="00DC0A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A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экологическим проблемам, но и оказать эмоциональное воздействие на других людей. </w:t>
      </w:r>
    </w:p>
    <w:p w:rsidR="000A3A9B" w:rsidRPr="000A3A9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 конкурса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существующим экологическим катастрофам и их последствиям, необходимости предпринимать меры для их избегания.</w:t>
      </w:r>
    </w:p>
    <w:p w:rsidR="000A3A9B" w:rsidRPr="000A3A9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3.Задачи  конкурса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детей   и родителей к  участию  в  пропаганде  ответственного отношения к окружающей среде.</w:t>
      </w:r>
    </w:p>
    <w:p w:rsidR="000A3A9B" w:rsidRPr="000A3A9B" w:rsidRDefault="000A3A9B" w:rsidP="000A3A9B">
      <w:pPr>
        <w:numPr>
          <w:ilvl w:val="0"/>
          <w:numId w:val="8"/>
        </w:numPr>
        <w:tabs>
          <w:tab w:val="left" w:pos="426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познавательного  интереса  детей,  расширение  кругозора,  уровня  информированности в области экологии и охраны природы.</w:t>
      </w:r>
    </w:p>
    <w:p w:rsidR="000A3A9B" w:rsidRPr="000A3A9B" w:rsidRDefault="000A3A9B" w:rsidP="000A3A9B">
      <w:pPr>
        <w:numPr>
          <w:ilvl w:val="0"/>
          <w:numId w:val="9"/>
        </w:numPr>
        <w:tabs>
          <w:tab w:val="left" w:pos="426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 творческой  фантазии  и  способностей.</w:t>
      </w:r>
    </w:p>
    <w:p w:rsidR="000A3A9B" w:rsidRPr="000A3A9B" w:rsidRDefault="000A3A9B" w:rsidP="000A3A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4.Сроки  проведения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BD341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Конкурс  проводится  </w:t>
      </w:r>
      <w:r w:rsidRPr="00DC0A20">
        <w:rPr>
          <w:rFonts w:ascii="Times New Roman" w:eastAsia="Times New Roman" w:hAnsi="Times New Roman" w:cs="Times New Roman"/>
          <w:sz w:val="28"/>
          <w:szCs w:val="28"/>
          <w:lang w:eastAsia="ru-RU"/>
        </w:rPr>
        <w:t>с 27</w:t>
      </w:r>
      <w:r w:rsidR="000A3A9B" w:rsidRPr="00D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25 мая 2018 года.</w:t>
      </w: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конкурса:</w:t>
      </w:r>
    </w:p>
    <w:p w:rsidR="000A3A9B" w:rsidRPr="000A3A9B" w:rsidRDefault="000A3A9B" w:rsidP="000A3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заявок и творческих работ  на конкурс с 27 марта  по 4 мая 2018 г. с 9.00 до 17.00 по адресу: ул. Березовая роща, д.1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Работы, поступившие после указанного срока, не принимаются.</w:t>
      </w:r>
    </w:p>
    <w:p w:rsidR="000A3A9B" w:rsidRPr="000A3A9B" w:rsidRDefault="000A3A9B" w:rsidP="000A3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– с 7 по 18 мая 2018 года.  </w:t>
      </w:r>
    </w:p>
    <w:p w:rsidR="000A3A9B" w:rsidRPr="000A3A9B" w:rsidRDefault="000A3A9B" w:rsidP="000A3A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Участники  конкурса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образовательных учреждений дошкольного, общего, дополнительного, профессионального образования города Костромы, родители, педагоги и население. Конкурс проводится по следующим категориям:  </w:t>
      </w:r>
    </w:p>
    <w:p w:rsidR="000A3A9B" w:rsidRPr="000A3A9B" w:rsidRDefault="000A3A9B" w:rsidP="000A3A9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лет</w:t>
      </w:r>
    </w:p>
    <w:p w:rsidR="000A3A9B" w:rsidRPr="000A3A9B" w:rsidRDefault="000A3A9B" w:rsidP="000A3A9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10 лет</w:t>
      </w:r>
    </w:p>
    <w:p w:rsidR="000A3A9B" w:rsidRPr="000A3A9B" w:rsidRDefault="000A3A9B" w:rsidP="000A3A9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11 -13 лет</w:t>
      </w:r>
    </w:p>
    <w:p w:rsidR="000A3A9B" w:rsidRPr="000A3A9B" w:rsidRDefault="000A3A9B" w:rsidP="000A3A9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17 лет</w:t>
      </w:r>
    </w:p>
    <w:p w:rsidR="000A3A9B" w:rsidRPr="000A3A9B" w:rsidRDefault="000A3A9B" w:rsidP="000A3A9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</w:t>
      </w:r>
    </w:p>
    <w:p w:rsidR="000A3A9B" w:rsidRPr="000A3A9B" w:rsidRDefault="000A3A9B" w:rsidP="000A3A9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и коллективные работы</w:t>
      </w:r>
    </w:p>
    <w:p w:rsidR="000A3A9B" w:rsidRDefault="000A3A9B" w:rsidP="000A3A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0A3A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1B" w:rsidRPr="000A3A9B" w:rsidRDefault="00BD341B" w:rsidP="000A3A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1B" w:rsidRDefault="00BD341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1B" w:rsidRDefault="00BD341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 проведения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конкурс предоставляются комиксы, оформленные согласно требованиям, предъявляемым к конкурсным работам, отвечающие целям и задачам конкурса (посвященные экологическим катастрофам и их последствиям). Учреждение имеет право представить на конкурс не более пяти работ от каждой категории. На конкурс принимаются работы, выполненные участником индивидуально, либо семейные и коллективные работы. Работы,  не отвечающие условиям конкурса, не рассматриваются. </w:t>
      </w:r>
      <w:r w:rsidRPr="00D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конкурса работы, занявшие призовые места, не возвращаются. Решение жюри носит окончательный характер и не пересматривается. </w:t>
      </w:r>
      <w:r w:rsidR="00DC0A20" w:rsidRPr="00DC0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в возрастной категории считается состоявшимся в том случае, если было</w:t>
      </w:r>
      <w:r w:rsidR="00DC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две и более работы.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Требования, предъявляемые к конкурсным работам.</w:t>
      </w:r>
    </w:p>
    <w:p w:rsidR="000A3A9B" w:rsidRP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принимаются комиксы различного формата и объема, выполненные в произвольной технике – графика, акварель, коллаж, допускается компьютерная графика. Содержание комикса должно отвечать тематике конкурса. Вместе с работами обязательно предоставляется заявка на участие.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работ:</w:t>
      </w:r>
    </w:p>
    <w:p w:rsidR="000A3A9B" w:rsidRPr="000A3A9B" w:rsidRDefault="000A3A9B" w:rsidP="000A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тематики</w:t>
      </w:r>
    </w:p>
    <w:p w:rsidR="000A3A9B" w:rsidRPr="000A3A9B" w:rsidRDefault="000A3A9B" w:rsidP="000A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Продуманность содержания, сила эмоционального воздействия на зрителя</w:t>
      </w:r>
    </w:p>
    <w:p w:rsidR="000A3A9B" w:rsidRPr="000A3A9B" w:rsidRDefault="000A3A9B" w:rsidP="000A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копи-паста</w:t>
      </w:r>
      <w:proofErr w:type="gram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A9B" w:rsidRPr="000A3A9B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выразительность</w:t>
      </w:r>
    </w:p>
    <w:p w:rsidR="000A3A9B" w:rsidRPr="000A3A9B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идеи</w:t>
      </w:r>
    </w:p>
    <w:p w:rsidR="000A3A9B" w:rsidRPr="000A3A9B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уровень исполнения</w:t>
      </w:r>
    </w:p>
    <w:p w:rsidR="000A3A9B" w:rsidRPr="000A3A9B" w:rsidRDefault="000A3A9B" w:rsidP="000A3A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B024EC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8.Подведение  итогов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63C" w:rsidRPr="0017763C" w:rsidRDefault="0017763C" w:rsidP="001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3A9B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в каждой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путем голосования</w:t>
      </w:r>
      <w:r w:rsidR="000A3A9B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A20"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коллективы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награждаются дипломами 1-й, 2-й и 3-й степени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участники конку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рса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награждаются сертификатами.</w:t>
      </w:r>
    </w:p>
    <w:p w:rsidR="0017763C" w:rsidRPr="000A3A9B" w:rsidRDefault="0017763C" w:rsidP="001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Жюри оставляет за собой право определять количество призовых мест в каждой категории участников в зависимости от количества и качества работ, а также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аивать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равных призовых мест. Решение жюри о результатах конкурса оформляется протоколом, который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всеми членами жюри.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63C" w:rsidRPr="000A3A9B" w:rsidRDefault="0017763C" w:rsidP="001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Награждение победителей и участников Конкурса 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состоится до 25 мая 2018 года.</w:t>
      </w:r>
    </w:p>
    <w:p w:rsidR="0017763C" w:rsidRDefault="0017763C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85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1B" w:rsidRDefault="00BD341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заявки на участие в городском конкурсе </w:t>
      </w:r>
    </w:p>
    <w:p w:rsidR="000A3A9B" w:rsidRPr="000A3A9B" w:rsidRDefault="000A3A9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комикса</w:t>
      </w:r>
    </w:p>
    <w:p w:rsidR="000A3A9B" w:rsidRPr="000A3A9B" w:rsidRDefault="000A3A9B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«Экологические катастрофы»</w:t>
      </w:r>
    </w:p>
    <w:p w:rsidR="000A3A9B" w:rsidRPr="000A3A9B" w:rsidRDefault="000A3A9B" w:rsidP="000A3A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47"/>
        <w:gridCol w:w="4859"/>
      </w:tblGrid>
      <w:tr w:rsidR="000A3A9B" w:rsidRPr="000A3A9B" w:rsidTr="00847B76">
        <w:tc>
          <w:tcPr>
            <w:tcW w:w="4747" w:type="dxa"/>
            <w:shd w:val="clear" w:color="auto" w:fill="auto"/>
          </w:tcPr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Место для штампа                  </w:t>
            </w:r>
          </w:p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                                                   </w:t>
            </w:r>
          </w:p>
        </w:tc>
        <w:tc>
          <w:tcPr>
            <w:tcW w:w="4859" w:type="dxa"/>
            <w:shd w:val="clear" w:color="auto" w:fill="auto"/>
          </w:tcPr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оргкомитет городского конкурса экологического комикса «Экологические катастрофы»</w:t>
            </w:r>
          </w:p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A9B" w:rsidRPr="000A3A9B" w:rsidRDefault="000A3A9B" w:rsidP="000A3A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участие.</w:t>
      </w:r>
    </w:p>
    <w:p w:rsidR="000A3A9B" w:rsidRPr="000A3A9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включить в состав участников городского конкурса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экологического комикса  «Экологические катастрофы»</w:t>
      </w:r>
    </w:p>
    <w:p w:rsidR="000A3A9B" w:rsidRPr="000A3A9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735"/>
        <w:gridCol w:w="1276"/>
        <w:gridCol w:w="1594"/>
        <w:gridCol w:w="2977"/>
        <w:gridCol w:w="1701"/>
      </w:tblGrid>
      <w:tr w:rsidR="000A3A9B" w:rsidRPr="000A3A9B" w:rsidTr="00847B76">
        <w:tc>
          <w:tcPr>
            <w:tcW w:w="959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5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1275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94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977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0A3A9B" w:rsidRPr="000A3A9B" w:rsidTr="00847B76">
        <w:tc>
          <w:tcPr>
            <w:tcW w:w="959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35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A9B" w:rsidRPr="000A3A9B" w:rsidTr="00847B76">
        <w:trPr>
          <w:cantSplit/>
        </w:trPr>
        <w:tc>
          <w:tcPr>
            <w:tcW w:w="3970" w:type="dxa"/>
            <w:gridSpan w:val="3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  <w:gridSpan w:val="3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количество работ </w:t>
            </w:r>
          </w:p>
        </w:tc>
      </w:tr>
    </w:tbl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справок, Ф.И.О.:</w:t>
      </w:r>
    </w:p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BD341B" w:rsidRDefault="00BD341B"/>
    <w:p w:rsidR="000A3A9B" w:rsidRDefault="000A3A9B"/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-253365</wp:posOffset>
            </wp:positionV>
            <wp:extent cx="744855" cy="858520"/>
            <wp:effectExtent l="0" t="0" r="0" b="0"/>
            <wp:wrapTight wrapText="bothSides">
              <wp:wrapPolygon edited="0">
                <wp:start x="7182" y="0"/>
                <wp:lineTo x="3315" y="3355"/>
                <wp:lineTo x="0" y="6710"/>
                <wp:lineTo x="0" y="13420"/>
                <wp:lineTo x="1105" y="17734"/>
                <wp:lineTo x="6077" y="20609"/>
                <wp:lineTo x="8286" y="21089"/>
                <wp:lineTo x="12706" y="21089"/>
                <wp:lineTo x="14916" y="20609"/>
                <wp:lineTo x="20440" y="17254"/>
                <wp:lineTo x="20992" y="13420"/>
                <wp:lineTo x="20992" y="6710"/>
                <wp:lineTo x="17125" y="2396"/>
                <wp:lineTo x="13258" y="0"/>
                <wp:lineTo x="7182" y="0"/>
              </wp:wrapPolygon>
            </wp:wrapTight>
            <wp:docPr id="14" name="Рисунок 14" descr="сто лет гот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 лет готов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9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A9B" w:rsidRP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конкурсе статей и эссе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«Юннатское движение – вчера, сегодня, завтра»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честь 100-летия юннатского движения)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 положения</w:t>
      </w:r>
    </w:p>
    <w:p w:rsidR="000A3A9B" w:rsidRPr="000A3A9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конкурс статей и эссе «Юннатское движение – вчера, сегодня, завтра» проводится в честь празднования 100-летия юннатского движения среди детей, педагогов, взрослого населения города. По итогам конкурса будет выпущен сборник лучших работ, посвященных истории юннатского движения. </w:t>
      </w:r>
    </w:p>
    <w:p w:rsidR="000A3A9B" w:rsidRPr="000A3A9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 конкурса</w:t>
      </w:r>
    </w:p>
    <w:p w:rsidR="000A3A9B" w:rsidRPr="000A3A9B" w:rsidRDefault="00D2190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деятельности юннатского движения, являющегося одной из двух старейших форм дополнительного образования в нашей стране, а также сбор и систематизация информации о различных аспектах богатой истории юннатского движения</w:t>
      </w:r>
      <w:r w:rsidR="00612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3.Задачи  конкурса</w:t>
      </w:r>
    </w:p>
    <w:p w:rsidR="000A3A9B" w:rsidRPr="000A3A9B" w:rsidRDefault="000A3A9B" w:rsidP="000A3A9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богатой истории и достижений юннатского движения в России и Костроме.</w:t>
      </w:r>
    </w:p>
    <w:p w:rsidR="000A3A9B" w:rsidRPr="000A3A9B" w:rsidRDefault="000A3A9B" w:rsidP="000A3A9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познавательного  интереса  детей,  повышение  уровня  информированности в области природоохранной работы и экологического образования.</w:t>
      </w:r>
    </w:p>
    <w:p w:rsidR="000A3A9B" w:rsidRPr="000A3A9B" w:rsidRDefault="000A3A9B" w:rsidP="000A3A9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аналитических способностей участников, умения работать с информационными источниками.</w:t>
      </w:r>
    </w:p>
    <w:p w:rsidR="000A3A9B" w:rsidRPr="000A3A9B" w:rsidRDefault="000A3A9B" w:rsidP="000A3A9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сборника работ, посвященных истории юннатского движения для дальнейшего его распространения через образовательные учреждения и библиотеки города.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4.Сроки  проведения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Конкурс  </w:t>
      </w: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 с </w:t>
      </w:r>
      <w:r w:rsidRPr="00206559">
        <w:rPr>
          <w:rFonts w:ascii="Times New Roman" w:eastAsia="Calibri" w:hAnsi="Times New Roman" w:cs="Times New Roman"/>
          <w:sz w:val="28"/>
          <w:szCs w:val="28"/>
        </w:rPr>
        <w:t xml:space="preserve">27 марта </w:t>
      </w: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года.</w:t>
      </w: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конкурса:</w:t>
      </w:r>
    </w:p>
    <w:p w:rsidR="000A3A9B" w:rsidRPr="000A3A9B" w:rsidRDefault="000A3A9B" w:rsidP="000A3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заявок</w:t>
      </w:r>
      <w:r w:rsidR="00206559"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печатном или сканированном виде с подписью и печатью)</w:t>
      </w: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работ  на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с </w:t>
      </w:r>
      <w:r w:rsidRPr="000A3A9B">
        <w:rPr>
          <w:rFonts w:ascii="Times New Roman" w:eastAsia="Calibri" w:hAnsi="Times New Roman" w:cs="Times New Roman"/>
          <w:sz w:val="28"/>
          <w:szCs w:val="28"/>
        </w:rPr>
        <w:t xml:space="preserve">27 марта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 мая 2018 г. с 9.00 до 17.00 по адресу: ул. Березовая роща, д.1</w:t>
      </w:r>
      <w:r w:rsidR="0088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электронной почте </w:t>
      </w:r>
      <w:proofErr w:type="spellStart"/>
      <w:r w:rsidR="002065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ekosfera</w:t>
      </w:r>
      <w:proofErr w:type="spellEnd"/>
      <w:r w:rsidR="00206559"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44@</w:t>
      </w:r>
      <w:r w:rsidR="002065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06559"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065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Работы, поступившие после указанного срока, не принимаются.</w:t>
      </w:r>
    </w:p>
    <w:p w:rsidR="000A3A9B" w:rsidRPr="000A3A9B" w:rsidRDefault="000A3A9B" w:rsidP="000A3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– с 7 по 18 мая 2018 года.  </w:t>
      </w:r>
    </w:p>
    <w:p w:rsidR="000A3A9B" w:rsidRPr="000A3A9B" w:rsidRDefault="000A3A9B" w:rsidP="000A3A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1B" w:rsidRDefault="00BD341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9D6" w:rsidRDefault="00A239D6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9D6" w:rsidRDefault="00A239D6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1B" w:rsidRDefault="00BD341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Участники  конкурса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образовательных учреждений дошкольного, общего, дополнительного, профессионального образования города Костромы, родители, педагоги и население. Конкурс проводится по следующим категориям:  </w:t>
      </w:r>
    </w:p>
    <w:p w:rsidR="000A3A9B" w:rsidRPr="000A3A9B" w:rsidRDefault="000A3A9B" w:rsidP="000A3A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лет</w:t>
      </w:r>
    </w:p>
    <w:p w:rsidR="000A3A9B" w:rsidRPr="000A3A9B" w:rsidRDefault="000A3A9B" w:rsidP="000A3A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10 лет</w:t>
      </w:r>
    </w:p>
    <w:p w:rsidR="000A3A9B" w:rsidRPr="000A3A9B" w:rsidRDefault="000A3A9B" w:rsidP="000A3A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11 -13 лет</w:t>
      </w:r>
    </w:p>
    <w:p w:rsidR="000A3A9B" w:rsidRPr="000A3A9B" w:rsidRDefault="000A3A9B" w:rsidP="000A3A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17 лет</w:t>
      </w:r>
    </w:p>
    <w:p w:rsidR="000A3A9B" w:rsidRPr="000A3A9B" w:rsidRDefault="000A3A9B" w:rsidP="000A3A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</w:t>
      </w:r>
    </w:p>
    <w:p w:rsidR="000A3A9B" w:rsidRDefault="000A3A9B" w:rsidP="000A3A9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и коллективные работы</w:t>
      </w:r>
    </w:p>
    <w:p w:rsidR="00D2190B" w:rsidRPr="000A3A9B" w:rsidRDefault="00D2190B" w:rsidP="00D21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 проведения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206559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конкурс предоставляются исследовательские и художественные литературные работы (статьи, эссе), оформленные согласно требованиям, предъявляемым к конкурсным работам, отвечающие целям и задачам конкурса. Работы,  не отвечающие условиям конкурса, не рассматрив</w:t>
      </w: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аются. Решение жюри носит окончательный характер и не пересматривается.</w:t>
      </w:r>
    </w:p>
    <w:p w:rsidR="000A3A9B" w:rsidRPr="00206559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трем номинациям: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«История и будущее юннатского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движения». Работы в данной номинации посвящаются историческим событиям, связанным с юннатским движением, работе учреждений в прошлом и на современном этапе.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«Личность педагога в юннатском движении». В данной номинации предоставляются работы, посвященные педагогическим работникам, посвятившим себя экологическому образованию и воспитанию детей.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«Моя юннатская история». В данной номинации предоставляются работы, в которых описывается участие автора в юннатском движении и его влияние на жизнь автора.  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Требования, предъявляемые к конкурсным работам.</w:t>
      </w:r>
    </w:p>
    <w:p w:rsidR="000A3A9B" w:rsidRP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принимаются работы объемом не более пяти страниц формата А</w:t>
      </w:r>
      <w:proofErr w:type="gram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включая приложения, объем которых не ограничен). Шрифт </w:t>
      </w:r>
      <w:r w:rsidRPr="000A3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</w:t>
      </w: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1-1,5. Конкурсные работы предоставляются </w:t>
      </w:r>
      <w:r w:rsidR="00206559"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ул. Березовая роща, д.1 или по электронной почте ekosfera44@mail.ru</w:t>
      </w: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работами обязательно предоставляется заявка на участие</w:t>
      </w:r>
      <w:r w:rsidR="00206559" w:rsidRPr="00206559">
        <w:t xml:space="preserve"> </w:t>
      </w:r>
      <w:r w:rsidR="00206559"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или сканированном виде с подписью и печатью</w:t>
      </w:r>
      <w:r w:rsid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559"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конкурса оргкомитет оставляет за собой право размещения конкурсных работ в сборнике «Юннатское движение – вчера, сегодня, завтра».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работ:</w:t>
      </w:r>
    </w:p>
    <w:p w:rsidR="000A3A9B" w:rsidRPr="000A3A9B" w:rsidRDefault="000A3A9B" w:rsidP="000A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тематики конкурса</w:t>
      </w:r>
    </w:p>
    <w:p w:rsidR="000A3A9B" w:rsidRPr="000A3A9B" w:rsidRDefault="000A3A9B" w:rsidP="000A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Продуманность структуры, его цельность, логичность</w:t>
      </w:r>
    </w:p>
    <w:p w:rsidR="000A3A9B" w:rsidRPr="000A3A9B" w:rsidRDefault="000A3A9B" w:rsidP="000A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плагиата (дословного копирования информации из источников сети Интернет)</w:t>
      </w:r>
    </w:p>
    <w:p w:rsidR="000A3A9B" w:rsidRPr="000A3A9B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идеи</w:t>
      </w:r>
    </w:p>
    <w:p w:rsidR="000A3A9B" w:rsidRPr="000A3A9B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выразительность</w:t>
      </w:r>
    </w:p>
    <w:p w:rsidR="000A3A9B" w:rsidRPr="000A3A9B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ценных, редких сведений о юннатском движении и различных его аспектах (материалы из государственных и частных архивов, фотографии, не размещенные в сети Интернет, воспоминания и т.д.)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8.Подведение  итогов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E5C" w:rsidRPr="0017763C" w:rsidRDefault="00856E5C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в каждой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путем голосования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коллективы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награждаются дипломами 1-й, 2-й и 3-й степени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участники конку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рса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награждаются сертификатами.</w:t>
      </w:r>
    </w:p>
    <w:p w:rsidR="00856E5C" w:rsidRDefault="00856E5C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Жюри оставляет за собой право определять количество призовых мест в каждой категории участников в зависимости от количества и качества работ, а также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аивать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равных призовых мест. Решение жюри о результатах конкурса оформляется протоколом, который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всеми членами жюри.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E5C" w:rsidRPr="000A3A9B" w:rsidRDefault="00856E5C" w:rsidP="00856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</w:t>
      </w:r>
      <w:r w:rsidRPr="000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выпущен сборник лучших работ, посвященных истории юннатского движения, который в</w:t>
      </w:r>
      <w:r w:rsidRPr="000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будет распространяться через образовательные учреждения и библиотеки города.</w:t>
      </w:r>
    </w:p>
    <w:p w:rsidR="00856E5C" w:rsidRPr="000A3A9B" w:rsidRDefault="00856E5C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Награждение победителей и участников Конкурса 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состоится до 25 мая 2018 года.</w:t>
      </w:r>
    </w:p>
    <w:p w:rsidR="00856E5C" w:rsidRDefault="00856E5C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341B" w:rsidRDefault="00BD341B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 заявки  на участие в городском конкурсе статей и эссе «Юннатское движение – вчера, сегодня, завтра» (в честь 100-летия юннатского движения)</w:t>
      </w:r>
    </w:p>
    <w:p w:rsidR="000A3A9B" w:rsidRPr="000A3A9B" w:rsidRDefault="000A3A9B" w:rsidP="000A3A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0A3A9B" w:rsidRPr="000A3A9B" w:rsidTr="00847B76">
        <w:tc>
          <w:tcPr>
            <w:tcW w:w="4747" w:type="dxa"/>
            <w:shd w:val="clear" w:color="auto" w:fill="auto"/>
          </w:tcPr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Место для штампа                  </w:t>
            </w:r>
          </w:p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оргкомитет городского конкурса статей и эссе «Юннатское движение – вчера, сегодня, завтра» (в честь 100-летия юннатского движения)</w:t>
            </w:r>
          </w:p>
        </w:tc>
      </w:tr>
    </w:tbl>
    <w:p w:rsidR="000A3A9B" w:rsidRPr="000A3A9B" w:rsidRDefault="000A3A9B" w:rsidP="000A3A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участие.</w:t>
      </w:r>
    </w:p>
    <w:p w:rsidR="000A3A9B" w:rsidRPr="000A3A9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включить в состав участников городского конкурса статей и эссе «Юннатское движение – вчера, сегодня, завтра» (в честь 100-летия юннатского движения)</w:t>
      </w:r>
    </w:p>
    <w:p w:rsidR="000A3A9B" w:rsidRPr="000A3A9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33"/>
        <w:gridCol w:w="1810"/>
        <w:gridCol w:w="1701"/>
        <w:gridCol w:w="2551"/>
      </w:tblGrid>
      <w:tr w:rsidR="000A3A9B" w:rsidRPr="000A3A9B" w:rsidTr="00847B76">
        <w:tc>
          <w:tcPr>
            <w:tcW w:w="959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 (авторов)</w:t>
            </w:r>
          </w:p>
        </w:tc>
        <w:tc>
          <w:tcPr>
            <w:tcW w:w="1843" w:type="dxa"/>
            <w:gridSpan w:val="2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Возраст, категория </w:t>
            </w:r>
          </w:p>
        </w:tc>
        <w:tc>
          <w:tcPr>
            <w:tcW w:w="1701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551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0A3A9B" w:rsidRPr="000A3A9B" w:rsidTr="00847B76">
        <w:tc>
          <w:tcPr>
            <w:tcW w:w="959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A9B" w:rsidRPr="000A3A9B" w:rsidTr="00847B76">
        <w:trPr>
          <w:cantSplit/>
        </w:trPr>
        <w:tc>
          <w:tcPr>
            <w:tcW w:w="3402" w:type="dxa"/>
            <w:gridSpan w:val="3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  <w:gridSpan w:val="3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количество работ </w:t>
            </w:r>
          </w:p>
        </w:tc>
      </w:tr>
    </w:tbl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справок, Ф.И.О., </w:t>
      </w:r>
      <w:r w:rsidRPr="000A3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3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856E5C" w:rsidRDefault="00856E5C" w:rsidP="00856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856E5C" w:rsidRPr="000A3A9B" w:rsidRDefault="00856E5C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-253365</wp:posOffset>
            </wp:positionV>
            <wp:extent cx="741680" cy="855345"/>
            <wp:effectExtent l="0" t="0" r="1270" b="1905"/>
            <wp:wrapNone/>
            <wp:docPr id="13" name="Рисунок 13" descr="сто лет гот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о лет готово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9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B71B6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городском </w:t>
      </w:r>
      <w:r w:rsidR="000B71B6"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макетов</w:t>
      </w:r>
    </w:p>
    <w:p w:rsidR="000A3A9B" w:rsidRPr="000B71B6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B71B6"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зелёный уголок</w:t>
      </w:r>
      <w:r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3A9B" w:rsidRPr="000B71B6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B71B6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 положения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B71B6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экологически грамотной личности осуществляется не только в процессе изучения  и усвоения теоретического материала, но и через творчество, а также во время</w:t>
      </w:r>
      <w:r w:rsidR="000B71B6"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созидательной деятельности, проектирования, моделирования. Создание макетов зеленых зон не только развивает творческие способности, но и расширяет знания о способах облагораживания территории и формирует активную позицию личности, психологическую готовность преобразовывать окружающую среду.</w:t>
      </w:r>
    </w:p>
    <w:p w:rsidR="000A3A9B" w:rsidRPr="00BD341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A3A9B" w:rsidRPr="000B71B6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 конкурса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B71B6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участников конкурса доброжелательного и внимательного отношения к миру природы, мотивации на дальнейшее участие в мероприятиях по охране окружающей природы путем активного взаимодействия с живой природой и представления своего творчества.</w:t>
      </w:r>
    </w:p>
    <w:p w:rsidR="000A3A9B" w:rsidRPr="00D2190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1241C5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 конкурса</w:t>
      </w: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1241C5" w:rsidRDefault="000A3A9B" w:rsidP="000A3A9B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51487A"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детей и их родителей к возможностям положительного преобразования окружающей среды, создания зеленых зон.</w:t>
      </w:r>
    </w:p>
    <w:p w:rsidR="000A3A9B" w:rsidRPr="001241C5" w:rsidRDefault="000A3A9B" w:rsidP="000A3A9B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познавательного  интереса  детей,  расширение  кругозора.</w:t>
      </w:r>
    </w:p>
    <w:p w:rsidR="000A3A9B" w:rsidRPr="001241C5" w:rsidRDefault="000A3A9B" w:rsidP="000A3A9B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 творческой  фантазии  и  способностей.</w:t>
      </w:r>
    </w:p>
    <w:p w:rsidR="000B71B6" w:rsidRPr="001241C5" w:rsidRDefault="000B71B6" w:rsidP="000A3A9B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макетов зеленых уголков для их практической реализации на базе учебно-опытного участка Станции юных натуралистов города Костромы.</w:t>
      </w:r>
    </w:p>
    <w:p w:rsidR="000A3A9B" w:rsidRPr="00D2190B" w:rsidRDefault="000A3A9B" w:rsidP="000A3A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B71B6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4.Сроки  проведения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206559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Конкурс  проводится  </w:t>
      </w: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06559">
        <w:rPr>
          <w:rFonts w:ascii="Times New Roman" w:eastAsia="Calibri" w:hAnsi="Times New Roman" w:cs="Times New Roman"/>
          <w:sz w:val="28"/>
          <w:szCs w:val="28"/>
        </w:rPr>
        <w:t>27</w:t>
      </w:r>
      <w:r w:rsidR="00BD341B" w:rsidRPr="00206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559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BD341B"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25</w:t>
      </w: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года.</w:t>
      </w:r>
    </w:p>
    <w:p w:rsidR="000A3A9B" w:rsidRPr="000B71B6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конкурса:</w:t>
      </w:r>
    </w:p>
    <w:p w:rsidR="000A3A9B" w:rsidRPr="000B71B6" w:rsidRDefault="000A3A9B" w:rsidP="000A3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заявок и творческих работ  на конкурс с </w:t>
      </w:r>
      <w:r w:rsidRPr="000B71B6">
        <w:rPr>
          <w:rFonts w:ascii="Times New Roman" w:eastAsia="Calibri" w:hAnsi="Times New Roman" w:cs="Times New Roman"/>
          <w:sz w:val="28"/>
          <w:szCs w:val="28"/>
        </w:rPr>
        <w:t xml:space="preserve">27 марта 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 мая 2018 г. с 9.00 до 17.00 по адресу: ул. Березовая роща, д.1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Работы, поступившие после указанного срока, не принимаются.</w:t>
      </w:r>
    </w:p>
    <w:p w:rsidR="000A3A9B" w:rsidRPr="000B71B6" w:rsidRDefault="000A3A9B" w:rsidP="000A3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– с 7 по 18 мая 2018 года.  </w:t>
      </w:r>
    </w:p>
    <w:p w:rsidR="000A3A9B" w:rsidRPr="00BD341B" w:rsidRDefault="000A3A9B" w:rsidP="000A3A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D2190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</w:t>
      </w:r>
    </w:p>
    <w:p w:rsidR="000A3A9B" w:rsidRPr="000B71B6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Участники  конкурса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B71B6" w:rsidRDefault="000A3A9B" w:rsidP="000A3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образовательных учреждений дошкольного, общего, дополнительного, профессионального образования города Костромы, родители, педагоги и население. Конкурс проводится по следующим категориям:  </w:t>
      </w:r>
    </w:p>
    <w:p w:rsidR="000A3A9B" w:rsidRPr="000B71B6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лет</w:t>
      </w:r>
    </w:p>
    <w:p w:rsidR="000A3A9B" w:rsidRPr="000B71B6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10 лет</w:t>
      </w:r>
    </w:p>
    <w:p w:rsidR="000A3A9B" w:rsidRPr="000B71B6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11 -13 лет</w:t>
      </w:r>
    </w:p>
    <w:p w:rsidR="000A3A9B" w:rsidRPr="000B71B6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17 лет</w:t>
      </w:r>
    </w:p>
    <w:p w:rsidR="000A3A9B" w:rsidRPr="00694186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</w:t>
      </w:r>
    </w:p>
    <w:p w:rsidR="000A3A9B" w:rsidRPr="006C7AD6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и коллективные работы</w:t>
      </w:r>
    </w:p>
    <w:p w:rsidR="006C7AD6" w:rsidRPr="00694186" w:rsidRDefault="006C7AD6" w:rsidP="006C7AD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694186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конкурса.</w:t>
      </w:r>
    </w:p>
    <w:p w:rsidR="00883380" w:rsidRPr="0079696D" w:rsidRDefault="00642CE8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предоставляются макеты «зеленых уголков» - цветников, </w:t>
      </w: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небольших участков, аллей, скверов и тому подобное. </w:t>
      </w:r>
    </w:p>
    <w:p w:rsidR="00883380" w:rsidRPr="0079696D" w:rsidRDefault="00883380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макету:</w:t>
      </w:r>
    </w:p>
    <w:p w:rsidR="00883380" w:rsidRPr="0079696D" w:rsidRDefault="00883380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559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</w:t>
      </w: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206559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70х70 см;</w:t>
      </w:r>
    </w:p>
    <w:p w:rsidR="00883380" w:rsidRPr="0079696D" w:rsidRDefault="00883380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559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Произвольная техника, допускается использование любых материалов, кроме целых живых растений или их частей</w:t>
      </w:r>
    </w:p>
    <w:p w:rsidR="00883380" w:rsidRPr="0079696D" w:rsidRDefault="00883380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559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макета подразумевает объемную композицию</w:t>
      </w:r>
    </w:p>
    <w:p w:rsidR="001A77B4" w:rsidRPr="0079696D" w:rsidRDefault="00883380" w:rsidP="001A7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559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рочность</w:t>
      </w:r>
      <w:r w:rsidR="001A77B4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7B4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транспортабельность</w:t>
      </w:r>
    </w:p>
    <w:p w:rsidR="0079696D" w:rsidRDefault="0079696D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должна сопровождаться аннотацией (минимум 0,5 печатного листа </w:t>
      </w:r>
      <w:r w:rsidRPr="006941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отражает описание идеи, техники изготовления и материалов, использованных при создании макета. </w:t>
      </w:r>
    </w:p>
    <w:p w:rsidR="00642CE8" w:rsidRPr="00694186" w:rsidRDefault="00642CE8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конкурса будет осуществляться отбор </w:t>
      </w:r>
      <w:r w:rsidR="00694186"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макетов в качестве образцов</w:t>
      </w:r>
      <w:r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(полно</w:t>
      </w:r>
      <w:r w:rsidR="00694186"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или фрагмента) на базе учебно-опытного участка Центра естественнонаучного развития «</w:t>
      </w:r>
      <w:proofErr w:type="spellStart"/>
      <w:r w:rsidR="00694186"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="00694186"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(Станция юных натуралистов). Предоставляя свою работу на конкурс, автор соглашается с возможностью использования его конкурсного макета как образца для озеленения участка СЮН.</w:t>
      </w:r>
    </w:p>
    <w:p w:rsidR="00642CE8" w:rsidRPr="00694186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иметь  этикетку, содержащую название образовательного учреждения, Ф.И</w:t>
      </w:r>
      <w:r w:rsidR="001202C9">
        <w:rPr>
          <w:rFonts w:ascii="Times New Roman" w:eastAsia="Times New Roman" w:hAnsi="Times New Roman" w:cs="Times New Roman"/>
          <w:sz w:val="28"/>
          <w:szCs w:val="28"/>
          <w:lang w:eastAsia="ru-RU"/>
        </w:rPr>
        <w:t>.О.</w:t>
      </w:r>
      <w:r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возраст  автора, название работы, ФИО (полностью) педагога-руководителя. </w:t>
      </w:r>
      <w:r w:rsidR="00642CE8" w:rsidRPr="0069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работами обязательно предоставляется заявка на участие. На конкурс принимаются работы, выполненные участником индивидуально, а также семейные и коллективные работы. Работы,  не отвечающие условиям конкурса, не рассматриваются. Работы, занявшие призовые места, не </w:t>
      </w:r>
      <w:r w:rsidR="00642CE8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возвращаются.  Решение жюри носит окончательный характер и не пересматривается.</w:t>
      </w:r>
    </w:p>
    <w:p w:rsidR="000A3A9B" w:rsidRPr="00D2190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3A9B" w:rsidRPr="001241C5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Критерии оценивания работ.</w:t>
      </w:r>
    </w:p>
    <w:p w:rsidR="000A3A9B" w:rsidRPr="001241C5" w:rsidRDefault="001241C5" w:rsidP="000A3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0A3A9B"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</w:t>
      </w: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основным требованиям к конкурсным работам.</w:t>
      </w:r>
    </w:p>
    <w:p w:rsidR="000A3A9B" w:rsidRPr="001241C5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выразительность</w:t>
      </w:r>
      <w:r w:rsidR="001241C5"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1241C5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уровень исполнения</w:t>
      </w:r>
      <w:r w:rsidR="001241C5"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1241C5" w:rsidRDefault="001241C5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макета для практической реализации, использования макет</w:t>
      </w:r>
      <w:r w:rsidR="0061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образца зеленой зоны.</w:t>
      </w:r>
    </w:p>
    <w:p w:rsidR="001241C5" w:rsidRPr="001241C5" w:rsidRDefault="001241C5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идеи, нестандартный подход.</w:t>
      </w:r>
    </w:p>
    <w:p w:rsidR="000A3A9B" w:rsidRPr="00D2190B" w:rsidRDefault="000A3A9B" w:rsidP="000A3A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B71B6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 итогов конкурса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E5C" w:rsidRPr="0017763C" w:rsidRDefault="00856E5C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в каждой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путем голосования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коллективы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награждаются дипломами 1-й, 2-й и 3-й степени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участники конку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рса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награждаются сертификатами.</w:t>
      </w:r>
    </w:p>
    <w:p w:rsidR="00856E5C" w:rsidRPr="000A3A9B" w:rsidRDefault="00856E5C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Жюри оставляет за собой право определять количество призовых мест в каждой категории участников в зависимости от количества и качества работ, а также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аивать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равных призовых мест. Решение жюри о результатах конкурса оформляется протоколом, который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всеми членами жюри.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E5C" w:rsidRPr="000A3A9B" w:rsidRDefault="00856E5C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Награждение победителей и участников Конкурса 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состоится до 25 мая 2018 года.</w:t>
      </w:r>
    </w:p>
    <w:p w:rsidR="000A3A9B" w:rsidRPr="00D2190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0A3A9B" w:rsidRPr="000B71B6" w:rsidRDefault="000A3A9B" w:rsidP="000A3A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заявки</w:t>
      </w:r>
    </w:p>
    <w:p w:rsidR="000A3A9B" w:rsidRPr="000B71B6" w:rsidRDefault="000A3A9B" w:rsidP="000A3A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городском </w:t>
      </w:r>
      <w:r w:rsidR="00D2190B"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макетов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D2190B"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зелёный уголок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3A9B" w:rsidRPr="000B71B6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5142"/>
      </w:tblGrid>
      <w:tr w:rsidR="000A3A9B" w:rsidRPr="000B71B6" w:rsidTr="00D2190B">
        <w:tc>
          <w:tcPr>
            <w:tcW w:w="4747" w:type="dxa"/>
            <w:shd w:val="clear" w:color="auto" w:fill="auto"/>
          </w:tcPr>
          <w:p w:rsidR="000A3A9B" w:rsidRPr="000B71B6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Место для штампа                  </w:t>
            </w:r>
          </w:p>
          <w:p w:rsidR="000A3A9B" w:rsidRPr="000B71B6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                                                   </w:t>
            </w:r>
          </w:p>
        </w:tc>
        <w:tc>
          <w:tcPr>
            <w:tcW w:w="5142" w:type="dxa"/>
            <w:shd w:val="clear" w:color="auto" w:fill="auto"/>
          </w:tcPr>
          <w:p w:rsidR="000A3A9B" w:rsidRPr="000B71B6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оргкомитет городского </w:t>
            </w:r>
            <w:r w:rsidR="00D2190B"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макетов</w:t>
            </w: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3A9B" w:rsidRPr="000B71B6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2190B"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зелёный уголок</w:t>
            </w: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3A9B" w:rsidRPr="000B71B6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A9B" w:rsidRPr="000B71B6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B71B6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p w:rsidR="000A3A9B" w:rsidRPr="000B71B6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включить в состав участников городского </w:t>
      </w:r>
      <w:r w:rsidR="00D2190B"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макетов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190B"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зелёный уголок</w:t>
      </w: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1275"/>
        <w:gridCol w:w="2835"/>
        <w:gridCol w:w="1970"/>
      </w:tblGrid>
      <w:tr w:rsidR="000A3A9B" w:rsidRPr="000B71B6" w:rsidTr="00847B76">
        <w:tc>
          <w:tcPr>
            <w:tcW w:w="959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1275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835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970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0A3A9B" w:rsidRPr="000B71B6" w:rsidTr="00847B76">
        <w:tc>
          <w:tcPr>
            <w:tcW w:w="959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A9B" w:rsidRPr="000B71B6" w:rsidTr="00847B76">
        <w:trPr>
          <w:cantSplit/>
        </w:trPr>
        <w:tc>
          <w:tcPr>
            <w:tcW w:w="9874" w:type="dxa"/>
            <w:gridSpan w:val="5"/>
          </w:tcPr>
          <w:p w:rsidR="000A3A9B" w:rsidRPr="000B71B6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количество работ </w:t>
            </w:r>
          </w:p>
        </w:tc>
      </w:tr>
    </w:tbl>
    <w:p w:rsidR="000A3A9B" w:rsidRPr="000B71B6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справок, Ф.И.О.:</w:t>
      </w: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учреждения:</w:t>
      </w: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612873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C7AD6" w:rsidRPr="00612873" w:rsidRDefault="006C7AD6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341B" w:rsidRDefault="00BD341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341B" w:rsidRPr="000A3A9B" w:rsidRDefault="00BD341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-384370</wp:posOffset>
            </wp:positionV>
            <wp:extent cx="741680" cy="855345"/>
            <wp:effectExtent l="0" t="0" r="1270" b="1905"/>
            <wp:wrapNone/>
            <wp:docPr id="12" name="Рисунок 12" descr="сто лет гот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о лет готово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9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городском конкурсе </w:t>
      </w:r>
      <w:proofErr w:type="gramStart"/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декоративно–прикладного</w:t>
      </w:r>
      <w:proofErr w:type="gramEnd"/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творчества «</w:t>
      </w:r>
      <w:proofErr w:type="spellStart"/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Трэш</w:t>
      </w:r>
      <w:proofErr w:type="spellEnd"/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-арт»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 положения конкурса</w:t>
      </w:r>
    </w:p>
    <w:p w:rsidR="000A3A9B" w:rsidRP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условия и порядок проведения городского конкурса декоративно-прикладного творчества «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Трэш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-арт».</w:t>
      </w:r>
    </w:p>
    <w:p w:rsidR="000A3A9B" w:rsidRP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Трэш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 (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trash-art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 вид искусства. В переводе с английского «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trash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переводится как «мусор». Поклонники 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треш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-арта используют старый хлам, испорченные или использованные вещи, которые другие люди отправляют на свалку.</w:t>
      </w:r>
    </w:p>
    <w:p w:rsidR="000A3A9B" w:rsidRPr="000A3A9B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 конкурса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и взрослых к проблеме обращения с отходами бытовой и хозяйственной деятельности человека.</w:t>
      </w:r>
    </w:p>
    <w:p w:rsidR="000A3A9B" w:rsidRPr="000A3A9B" w:rsidRDefault="000A3A9B" w:rsidP="000A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3.Задачи  конкурса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детей, родителей, населения к сбору пластиковых отходов как к непосредственному действию по охране окружающей среды и решению локальных экологических проблем.</w:t>
      </w:r>
    </w:p>
    <w:p w:rsidR="000A3A9B" w:rsidRPr="000A3A9B" w:rsidRDefault="000A3A9B" w:rsidP="000A3A9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всех участников конкурса чувства гражданской ответственности за экологическую обстановку своей «малой Родины».</w:t>
      </w:r>
    </w:p>
    <w:p w:rsidR="000A3A9B" w:rsidRPr="000A3A9B" w:rsidRDefault="000A3A9B" w:rsidP="000A3A9B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познавательного  интереса  детей,  расширение  кругозора,  уровня  информированности в области экологии и охраны природы.</w:t>
      </w:r>
    </w:p>
    <w:p w:rsidR="000A3A9B" w:rsidRPr="000A3A9B" w:rsidRDefault="000A3A9B" w:rsidP="000A3A9B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 творческой  фантазии  и  способностей.</w:t>
      </w:r>
    </w:p>
    <w:p w:rsidR="000A3A9B" w:rsidRPr="000A3A9B" w:rsidRDefault="000A3A9B" w:rsidP="001A77B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4.Организация и проведение конкурса.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будет проводиться по трем номинациям: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«Мода из отходов».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номинации предоставляются элементы одежды, обуви, бижутерии, выполненные из отходов.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«Мусорное искусство».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номинации предоставляются картины, поделки, экспозиции, выполненные из отходов.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«Отходы в быт!».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номинации предоставляются работы, пригодные для дальнейшего практического применения.  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5.Сроки  проведения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79696D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Конкурс  </w:t>
      </w: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 с </w:t>
      </w:r>
      <w:r w:rsidRPr="0079696D">
        <w:rPr>
          <w:rFonts w:ascii="Times New Roman" w:eastAsia="Calibri" w:hAnsi="Times New Roman" w:cs="Times New Roman"/>
          <w:sz w:val="28"/>
          <w:szCs w:val="28"/>
        </w:rPr>
        <w:t xml:space="preserve">27 марта </w:t>
      </w:r>
      <w:r w:rsidR="00BD341B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25</w:t>
      </w: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года.</w:t>
      </w: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конкурса:</w:t>
      </w:r>
    </w:p>
    <w:p w:rsidR="000A3A9B" w:rsidRPr="000A3A9B" w:rsidRDefault="000A3A9B" w:rsidP="000A3A9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заявок и творческих работ  на конкурс с </w:t>
      </w:r>
      <w:r w:rsidRPr="000A3A9B">
        <w:rPr>
          <w:rFonts w:ascii="Times New Roman" w:eastAsia="Calibri" w:hAnsi="Times New Roman" w:cs="Times New Roman"/>
          <w:sz w:val="28"/>
          <w:szCs w:val="28"/>
        </w:rPr>
        <w:t xml:space="preserve">27 марта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4 мая 2018 г. с 9.00 до 17.00 по адресу: ул. Березовая роща, д.1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Работы, поступившие после указанного срока, не принимаются.</w:t>
      </w:r>
    </w:p>
    <w:p w:rsidR="000A3A9B" w:rsidRPr="000A3A9B" w:rsidRDefault="000A3A9B" w:rsidP="000A3A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Жюри – с 7 по 18 мая 2018 года.         </w:t>
      </w:r>
    </w:p>
    <w:p w:rsidR="00BD341B" w:rsidRDefault="00BD341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1B" w:rsidRDefault="00BD341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41B" w:rsidRDefault="00BD341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Участники  конкурса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образовательных учреждений дошкольного, общего, дополнительного, профессионального образования города Костромы, родители, педагоги и население. Конкурс проводится по следующим категориям:  </w:t>
      </w:r>
    </w:p>
    <w:p w:rsidR="000A3A9B" w:rsidRPr="000A3A9B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лет</w:t>
      </w:r>
    </w:p>
    <w:p w:rsidR="000A3A9B" w:rsidRPr="000A3A9B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10 лет</w:t>
      </w:r>
    </w:p>
    <w:p w:rsidR="000A3A9B" w:rsidRPr="000A3A9B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11 -13 лет</w:t>
      </w:r>
    </w:p>
    <w:p w:rsidR="000A3A9B" w:rsidRPr="000A3A9B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14 – 17 лет</w:t>
      </w:r>
    </w:p>
    <w:p w:rsidR="000A3A9B" w:rsidRPr="000A3A9B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</w:t>
      </w:r>
    </w:p>
    <w:p w:rsidR="000A3A9B" w:rsidRPr="000A3A9B" w:rsidRDefault="000A3A9B" w:rsidP="000A3A9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и коллективные работы</w:t>
      </w:r>
    </w:p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 проведения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городской конкурс предоставляются работы, выполненные из отходов, бытового мусора, старых вещей из различного пластика и др. синтетических материалов (пакеты, пленки и т.п.). Работы могут быть выполнены в форме картин, скульптур, панно, макетов, моделей одежды, игрушек и пр. Учреждение </w:t>
      </w: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представить на конкурс не более </w:t>
      </w:r>
      <w:r w:rsidR="0079696D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работ от каждой возрастной </w:t>
      </w:r>
      <w:r w:rsidR="001A77B4"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P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конкурс принимаются работы, выполненные ребенком индивидуально, либо семейные работы. Работы,  не отвечающие условиям конкурса, не рассматриваются. Работы, занявшие призовые места, не возвращаются.  Решение жюри носит окончательный характер и не пересматривается.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Требования, предъявляемые к конкурсным работам.</w:t>
      </w:r>
    </w:p>
    <w:p w:rsidR="000A3A9B" w:rsidRPr="00A941F2" w:rsidRDefault="000A3A9B" w:rsidP="000A3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предоставляются на конкурс в готовом для экспозиции виде, с оформленными этикетками</w:t>
      </w:r>
      <w:r w:rsidR="0079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5х8)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работами </w:t>
      </w: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предоставляется заявка на участие.</w:t>
      </w:r>
    </w:p>
    <w:p w:rsidR="000A3A9B" w:rsidRPr="00A941F2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работ:</w:t>
      </w:r>
      <w:r w:rsidR="008E4F37"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A9B" w:rsidRPr="00A941F2" w:rsidRDefault="00A941F2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0A3A9B"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</w:t>
      </w: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конкурса</w:t>
      </w:r>
    </w:p>
    <w:p w:rsidR="000A3A9B" w:rsidRPr="00A941F2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идеи</w:t>
      </w:r>
      <w:r w:rsidR="00A941F2"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креативность</w:t>
      </w:r>
    </w:p>
    <w:p w:rsidR="000A3A9B" w:rsidRPr="00A941F2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выразительность</w:t>
      </w:r>
    </w:p>
    <w:p w:rsidR="000A3A9B" w:rsidRPr="00A941F2" w:rsidRDefault="000A3A9B" w:rsidP="000A3A9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уровень исполнения и эстетический уровень</w:t>
      </w:r>
    </w:p>
    <w:p w:rsidR="000A3A9B" w:rsidRPr="000A3A9B" w:rsidRDefault="000A3A9B" w:rsidP="000A3A9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9.Подведение  итогов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E5C" w:rsidRPr="0017763C" w:rsidRDefault="00856E5C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в каждой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путем голосования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коллективы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награждаются дипломами 1-й, 2-й и 3-й степени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участники конку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рса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награждаются сертификатами.</w:t>
      </w:r>
    </w:p>
    <w:p w:rsidR="00856E5C" w:rsidRPr="000A3A9B" w:rsidRDefault="00856E5C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Жюри оставляет за собой право определять количество призовых мест в каждой категории участников в зависимости от количества и качества работ, а также 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аивать</w:t>
      </w:r>
      <w:r w:rsidRPr="00B0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равных призовых мест. Решение жюри о результатах конкурса оформляется протоколом, который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всеми членами жюри.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9CC" w:rsidRPr="00856E5C" w:rsidRDefault="00856E5C" w:rsidP="0085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Награждение победителей и участников Конкурса </w:t>
      </w:r>
      <w:r w:rsidRPr="000A3A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состоится до 25 мая 2018 года.</w:t>
      </w: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0A3A9B" w:rsidRPr="000A3A9B" w:rsidRDefault="00856E5C" w:rsidP="00856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заявки </w:t>
      </w: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0A3A9B" w:rsidRPr="000A3A9B" w:rsidTr="00847B76">
        <w:tc>
          <w:tcPr>
            <w:tcW w:w="4747" w:type="dxa"/>
            <w:shd w:val="clear" w:color="auto" w:fill="auto"/>
          </w:tcPr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Место для штампа                  </w:t>
            </w:r>
          </w:p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учреждения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оргкомитет городского конкурса декоративно-прикладного творчества  «</w:t>
            </w:r>
            <w:proofErr w:type="spellStart"/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Трэш</w:t>
            </w:r>
            <w:proofErr w:type="spellEnd"/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-арт»</w:t>
            </w:r>
          </w:p>
          <w:p w:rsidR="000A3A9B" w:rsidRPr="000A3A9B" w:rsidRDefault="000A3A9B" w:rsidP="000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участие.</w:t>
      </w:r>
    </w:p>
    <w:p w:rsidR="000A3A9B" w:rsidRPr="000A3A9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включить в состав участников городского конкурса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декоративно-прикладного творчества  «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Трэш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-арт»</w:t>
      </w:r>
    </w:p>
    <w:p w:rsidR="000A3A9B" w:rsidRPr="000A3A9B" w:rsidRDefault="000A3A9B" w:rsidP="000A3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1"/>
        <w:gridCol w:w="548"/>
        <w:gridCol w:w="1310"/>
        <w:gridCol w:w="2976"/>
        <w:gridCol w:w="1970"/>
        <w:gridCol w:w="1970"/>
      </w:tblGrid>
      <w:tr w:rsidR="000A3A9B" w:rsidRPr="000A3A9B" w:rsidTr="00847B76">
        <w:tc>
          <w:tcPr>
            <w:tcW w:w="675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gridSpan w:val="2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1310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976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970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970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</w:tr>
      <w:tr w:rsidR="000A3A9B" w:rsidRPr="000A3A9B" w:rsidTr="00847B76">
        <w:tc>
          <w:tcPr>
            <w:tcW w:w="675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gridSpan w:val="2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A9B" w:rsidRPr="000A3A9B" w:rsidTr="00847B76">
        <w:trPr>
          <w:cantSplit/>
        </w:trPr>
        <w:tc>
          <w:tcPr>
            <w:tcW w:w="1686" w:type="dxa"/>
            <w:gridSpan w:val="2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4" w:type="dxa"/>
            <w:gridSpan w:val="5"/>
          </w:tcPr>
          <w:p w:rsidR="000A3A9B" w:rsidRPr="000A3A9B" w:rsidRDefault="000A3A9B" w:rsidP="000A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количество работ </w:t>
            </w:r>
          </w:p>
        </w:tc>
      </w:tr>
    </w:tbl>
    <w:p w:rsidR="000A3A9B" w:rsidRPr="000A3A9B" w:rsidRDefault="000A3A9B" w:rsidP="000A3A9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справок, Ф.И.О.: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9CC" w:rsidRDefault="00F359CC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9CC" w:rsidRPr="000A3A9B" w:rsidRDefault="00F359CC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A941F2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1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3к приказу № </w:t>
      </w:r>
      <w:r w:rsidR="00DC0A20" w:rsidRPr="00A941F2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A94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3A9B" w:rsidRPr="000A3A9B" w:rsidRDefault="00B679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«</w:t>
      </w:r>
      <w:r w:rsidR="000A3A9B" w:rsidRPr="00A941F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C0A20" w:rsidRPr="00A941F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A3A9B" w:rsidRPr="00A941F2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марта  2018 года</w:t>
      </w: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организационного комитета Проекта</w:t>
      </w: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Соболева Татьяна Валерьевна, начальник Управления спорта и работы с молодежью Комитета образования, культуры, спорта и работы с молодежью Администрации города Костромы.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Леонтьева Евгения Витальевна, директор муниципального бюджетного учреждения дополнительного образования города Костромы  «Центр естественнонаучного развития “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(Станция юных натуралистов)».</w:t>
      </w:r>
    </w:p>
    <w:p w:rsidR="00D2190B" w:rsidRPr="000A3A9B" w:rsidRDefault="00D2190B" w:rsidP="00D2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Пургина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Владимировна, заместитель </w:t>
      </w:r>
      <w:r w:rsid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города Костромы  «Центр  естественнонаучного развития “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(Станция юных натуралистов)».</w:t>
      </w:r>
    </w:p>
    <w:p w:rsidR="000A3A9B" w:rsidRPr="000A3A9B" w:rsidRDefault="00D2190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Климова Елена Владимировна, заведующий лабораторией эколого-биологического развития муниципального бюджетного учреждения дополнительного образования города Костромы  «Центр  естественнонаучного развития “</w:t>
      </w:r>
      <w:proofErr w:type="spellStart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(Станция юных натуралистов)».</w:t>
      </w:r>
    </w:p>
    <w:p w:rsidR="000A3A9B" w:rsidRPr="000A3A9B" w:rsidRDefault="00D2190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Дувакина</w:t>
      </w:r>
      <w:proofErr w:type="spellEnd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лаборатории эколого-биологического развития муниципального бюджетного учреждения дополнительного образования города Костромы  «Центр  естественнонаучного развития “</w:t>
      </w:r>
      <w:proofErr w:type="spellStart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(Станция юных натуралистов)».</w:t>
      </w:r>
    </w:p>
    <w:p w:rsidR="000A3A9B" w:rsidRPr="000A3A9B" w:rsidRDefault="00D2190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Лёгостова</w:t>
      </w:r>
      <w:proofErr w:type="spellEnd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Андреевна, педагог-организатор</w:t>
      </w:r>
      <w:r w:rsidR="000A3A9B" w:rsidRPr="000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города Костромы  «Центр  естественнонаучного развития “</w:t>
      </w:r>
      <w:proofErr w:type="spellStart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(Станция юных натуралистов)».</w:t>
      </w:r>
    </w:p>
    <w:p w:rsidR="000A3A9B" w:rsidRPr="000A3A9B" w:rsidRDefault="00D2190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</w:t>
      </w:r>
      <w:proofErr w:type="spellEnd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Владимирович, педагог-организатор муниципального бюджетного учреждения дополнительного образования города Костромы  «Центр  естественнонаучного развития “</w:t>
      </w:r>
      <w:proofErr w:type="spellStart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(Станция юных натуралистов)».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4A8" w:rsidRDefault="007224A8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4A8" w:rsidRDefault="007224A8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4A8" w:rsidRPr="000A3A9B" w:rsidRDefault="007224A8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9B" w:rsidRPr="000A3A9B" w:rsidRDefault="000A3A9B" w:rsidP="000A3A9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A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4к приказу № 50 </w:t>
      </w:r>
    </w:p>
    <w:p w:rsidR="000A3A9B" w:rsidRPr="000A3A9B" w:rsidRDefault="00B6796D" w:rsidP="000A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«</w:t>
      </w:r>
      <w:r w:rsidR="000A3A9B" w:rsidRPr="000A3A9B">
        <w:rPr>
          <w:rFonts w:ascii="Times New Roman" w:eastAsia="Times New Roman" w:hAnsi="Times New Roman" w:cs="Times New Roman"/>
          <w:sz w:val="20"/>
          <w:szCs w:val="20"/>
          <w:lang w:eastAsia="ru-RU"/>
        </w:rPr>
        <w:t>23» марта 2018 года</w:t>
      </w:r>
    </w:p>
    <w:p w:rsidR="000A3A9B" w:rsidRPr="000A3A9B" w:rsidRDefault="000A3A9B" w:rsidP="000A3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городского конкурса экологического комикса</w:t>
      </w:r>
    </w:p>
    <w:p w:rsidR="000A3A9B" w:rsidRPr="00A941F2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«Экологические катастрофы»</w:t>
      </w:r>
    </w:p>
    <w:p w:rsidR="000A3A9B" w:rsidRPr="00A941F2" w:rsidRDefault="000A3A9B" w:rsidP="000A3A9B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A9B" w:rsidRPr="00A941F2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Соболева Татьяна Валерьевна, начальник Управления спорта и работы с молодежью Комитета образования, культуры, спорта и работы с молодежью Администрации города Костромы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Климова Елена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– заведующий лабораторией эколого-биологического развития Центра естественнонаучного развития города Костромы «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(Станция юных натуралистов) 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Шиловский Андрей Игоревич, инженер-эколог Общества с ограниченной ответственностью «Управляющая компания «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ЭкоТехноМенеджмент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Кострома»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Лёгостова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Андреевна, педагог-организатор</w:t>
      </w:r>
      <w:r w:rsidRPr="000A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города Костромы  «Центр  естественнонаучного развития “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(Станция юных натуралистов)».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жюри городского конкурса статей и эссе 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«Юннатское движение – вчера, сегодня, завтра» 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честь 100-летия юннатского движения)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Соболева Татьяна Валерьевна, начальник Управления спорта и работы с молодежью Комитета образования, культуры, спорта и работы с молодежью Администрации города Костромы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Дувакина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 - методист лаборатории эколого-биологического развития Центра естественнонаучного развития «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Станция юных натуралистов)</w:t>
      </w:r>
      <w:proofErr w:type="gramEnd"/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Смирнова Елена Анатольевна, главный библиотекарь отдела литературы по искусству областного государственного бюджетного учреждения культуры  «Областная юношеская библиотека»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Минеева Елена Витальевна, методист организационно-методического отдела областного государственного бюджетного учреждения культуры  «Областная юношеская библиотека»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5.Журавлева Ирина Евгеньевна, главный библиотекарь организационно-методического отдела областного государственного бюджетного учреждения культуры  «Областная юношеская библиотека»</w:t>
      </w:r>
    </w:p>
    <w:p w:rsid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A8" w:rsidRDefault="007224A8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A8" w:rsidRDefault="007224A8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Состав жюри городского </w:t>
      </w:r>
      <w:r w:rsidR="00D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макетов</w:t>
      </w:r>
    </w:p>
    <w:p w:rsidR="000A3A9B" w:rsidRPr="000A3A9B" w:rsidRDefault="000A3A9B" w:rsidP="000A3A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2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зелёный уголок</w:t>
      </w:r>
      <w:r w:rsidRPr="000A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Соболева Татьяна Валерьевна, начальник Управления спорта и работы с молодежью Комитета образования, культуры, спорта и работы с молодежью Администрации города Костромы</w:t>
      </w:r>
    </w:p>
    <w:p w:rsid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Климова Елена Владимировна – заведующий лабораторией эколого-биологического развития Центра естественнонаучного развития города Костромы «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(Станция юных натуралистов) </w:t>
      </w:r>
    </w:p>
    <w:p w:rsidR="00A941F2" w:rsidRPr="000A3A9B" w:rsidRDefault="00A941F2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Крюкова Галина Викторовна, педагог дополнительного образования </w:t>
      </w:r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естественнонаучного развития города Костромы «</w:t>
      </w:r>
      <w:proofErr w:type="spellStart"/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Pr="00A941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(Станция юных натуралистов)</w:t>
      </w:r>
    </w:p>
    <w:p w:rsidR="000A3A9B" w:rsidRPr="000A3A9B" w:rsidRDefault="00A941F2" w:rsidP="000A3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3A9B"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3A9B" w:rsidRPr="000A3A9B">
        <w:rPr>
          <w:rFonts w:ascii="Times New Roman" w:eastAsia="Calibri" w:hAnsi="Times New Roman" w:cs="Times New Roman"/>
          <w:sz w:val="28"/>
          <w:szCs w:val="28"/>
          <w:lang w:eastAsia="ru-RU"/>
        </w:rPr>
        <w:t>Ефимова Анна Александровна, старший научный сотрудник областного государственного бюджетного учреждения культуры «Музей природы Костромской области» по сектору растений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A3A9B" w:rsidRPr="000A3A9B" w:rsidRDefault="000A3A9B" w:rsidP="000A3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A9B">
        <w:rPr>
          <w:rFonts w:ascii="Times New Roman" w:eastAsia="Calibri" w:hAnsi="Times New Roman" w:cs="Times New Roman"/>
          <w:b/>
          <w:sz w:val="28"/>
          <w:szCs w:val="28"/>
        </w:rPr>
        <w:t>Состав жюри городского конкурса декоративно – прикладного творчества «</w:t>
      </w:r>
      <w:proofErr w:type="spellStart"/>
      <w:r w:rsidRPr="000A3A9B">
        <w:rPr>
          <w:rFonts w:ascii="Times New Roman" w:eastAsia="Calibri" w:hAnsi="Times New Roman" w:cs="Times New Roman"/>
          <w:b/>
          <w:sz w:val="28"/>
          <w:szCs w:val="28"/>
        </w:rPr>
        <w:t>Трэш</w:t>
      </w:r>
      <w:proofErr w:type="spellEnd"/>
      <w:r w:rsidRPr="000A3A9B">
        <w:rPr>
          <w:rFonts w:ascii="Times New Roman" w:eastAsia="Calibri" w:hAnsi="Times New Roman" w:cs="Times New Roman"/>
          <w:b/>
          <w:sz w:val="28"/>
          <w:szCs w:val="28"/>
        </w:rPr>
        <w:t>-арт»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Соболева Татьяна Валерьевна, начальник Управления спорта и работы с молодежью Комитета образования, культуры, спорта и работы с молодежью Администрации города Костромы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Неробеев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Владимирович, педагог-организатор муниципального бюджетного учреждения дополнительного образования города Костромы  «Центр  естественнонаучного развития “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ЭКОсфера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” (Станция юных натуралистов)»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Юрьевна, методист, государственного</w:t>
      </w:r>
      <w:r w:rsidRPr="000A3A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казенного учреждения дополнительного образования Костромской области «Эколого-биологический центр «</w:t>
      </w:r>
      <w:proofErr w:type="spellStart"/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Следово</w:t>
      </w:r>
      <w:proofErr w:type="spellEnd"/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 имени Ю.П. </w:t>
      </w:r>
      <w:proofErr w:type="spellStart"/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Карвацкого</w:t>
      </w:r>
      <w:proofErr w:type="spellEnd"/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A9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4.Костина Инна Викторовна, заведующая отделом экологии, государственного</w:t>
      </w:r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казенного учреждения дополнительного образования Костромской области «Эколого-биологический центр «</w:t>
      </w:r>
      <w:proofErr w:type="spellStart"/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Следово</w:t>
      </w:r>
      <w:proofErr w:type="spellEnd"/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 имени Ю.П. </w:t>
      </w:r>
      <w:proofErr w:type="spellStart"/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Карвацкого</w:t>
      </w:r>
      <w:proofErr w:type="spellEnd"/>
      <w:r w:rsidRPr="000A3A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Pr="000A3A9B" w:rsidRDefault="000A3A9B" w:rsidP="000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p w:rsidR="000A3A9B" w:rsidRDefault="000A3A9B"/>
    <w:sectPr w:rsidR="000A3A9B" w:rsidSect="00BD341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35A"/>
    <w:multiLevelType w:val="hybridMultilevel"/>
    <w:tmpl w:val="C25CE34C"/>
    <w:lvl w:ilvl="0" w:tplc="351AB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E2345"/>
    <w:multiLevelType w:val="singleLevel"/>
    <w:tmpl w:val="A0E8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93539E"/>
    <w:multiLevelType w:val="hybridMultilevel"/>
    <w:tmpl w:val="39D8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32BF6"/>
    <w:multiLevelType w:val="hybridMultilevel"/>
    <w:tmpl w:val="5D423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31AB9"/>
    <w:multiLevelType w:val="hybridMultilevel"/>
    <w:tmpl w:val="DC84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937FD"/>
    <w:multiLevelType w:val="hybridMultilevel"/>
    <w:tmpl w:val="F3FEEEC2"/>
    <w:lvl w:ilvl="0" w:tplc="D486C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2F57F2"/>
    <w:multiLevelType w:val="hybridMultilevel"/>
    <w:tmpl w:val="2F6E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38EB"/>
    <w:multiLevelType w:val="hybridMultilevel"/>
    <w:tmpl w:val="600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389C"/>
    <w:multiLevelType w:val="hybridMultilevel"/>
    <w:tmpl w:val="600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57C1C"/>
    <w:multiLevelType w:val="hybridMultilevel"/>
    <w:tmpl w:val="05BA2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C02A9"/>
    <w:multiLevelType w:val="hybridMultilevel"/>
    <w:tmpl w:val="600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A0C90"/>
    <w:multiLevelType w:val="multilevel"/>
    <w:tmpl w:val="DA30E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413E3C"/>
    <w:multiLevelType w:val="singleLevel"/>
    <w:tmpl w:val="A0E8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E4D"/>
    <w:rsid w:val="000A3A9B"/>
    <w:rsid w:val="000B71B6"/>
    <w:rsid w:val="000D551A"/>
    <w:rsid w:val="001202C9"/>
    <w:rsid w:val="001241C5"/>
    <w:rsid w:val="001749CE"/>
    <w:rsid w:val="0017763C"/>
    <w:rsid w:val="001A77B4"/>
    <w:rsid w:val="00205969"/>
    <w:rsid w:val="00206559"/>
    <w:rsid w:val="00347C81"/>
    <w:rsid w:val="00397E6D"/>
    <w:rsid w:val="003E0249"/>
    <w:rsid w:val="004F7AF9"/>
    <w:rsid w:val="0051487A"/>
    <w:rsid w:val="005900F6"/>
    <w:rsid w:val="00612873"/>
    <w:rsid w:val="00642CE8"/>
    <w:rsid w:val="00694186"/>
    <w:rsid w:val="006C5962"/>
    <w:rsid w:val="006C7AD6"/>
    <w:rsid w:val="007224A8"/>
    <w:rsid w:val="0079696D"/>
    <w:rsid w:val="00847B76"/>
    <w:rsid w:val="00856E5C"/>
    <w:rsid w:val="00883380"/>
    <w:rsid w:val="008E4F37"/>
    <w:rsid w:val="00A239D6"/>
    <w:rsid w:val="00A941F2"/>
    <w:rsid w:val="00B024EC"/>
    <w:rsid w:val="00B13E4D"/>
    <w:rsid w:val="00B6796D"/>
    <w:rsid w:val="00BD341B"/>
    <w:rsid w:val="00BE11B8"/>
    <w:rsid w:val="00D2190B"/>
    <w:rsid w:val="00D44154"/>
    <w:rsid w:val="00DA4B63"/>
    <w:rsid w:val="00DC0A20"/>
    <w:rsid w:val="00E30762"/>
    <w:rsid w:val="00F01F30"/>
    <w:rsid w:val="00F359CC"/>
    <w:rsid w:val="00F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18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Komp-1</cp:lastModifiedBy>
  <cp:revision>21</cp:revision>
  <cp:lastPrinted>2018-03-28T12:24:00Z</cp:lastPrinted>
  <dcterms:created xsi:type="dcterms:W3CDTF">2018-03-27T15:05:00Z</dcterms:created>
  <dcterms:modified xsi:type="dcterms:W3CDTF">2018-03-30T12:28:00Z</dcterms:modified>
</cp:coreProperties>
</file>